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eg" ContentType="image/jpeg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 </w:t>
      </w: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sz w:val="32"/>
          <w:szCs w:val="32"/>
          <w:shd w:val="clear" w:color="auto" w:fill="FFFFFF"/>
        </w:rPr>
        <w:t>苏州赛腾精密电子股份有限公司校园招聘简章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【公司简介】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firstLine="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赛腾长期致力于为客户提供智能自动化解决方案，解决方案涉及自动化组装线体、包装线、量测设备、测试设备、工装夹（治）具、智能制造和智慧工厂整体规划等，公司具备技术咨询、可行性分析、数据实验、系统设计、程序编写、系统集成、安装调试等交钥匙工程的能力。产品广泛应用于消费电子、汽车、医疗、家电、日化品、食品、化妆品等行业领域。赛腾以技术创新为核心，引领行业发展。公司成立于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2002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年，注册资本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1.2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亿元，总部坐落于中国苏州，在深圳、美国等地设立研发中心及分公司。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firstLine="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赛腾非常重视人才的培养及员工自身发展，公司为员工制定了完善的培训计划，同时配有富有竞争力的薪酬福利体系。连续多年获得苏州市信用管理示范企业称号。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【赛腾荣誉】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江苏省高新技术企业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江苏省工程技术研究中心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江苏省管理创新示范企业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江苏省质量信用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A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级企业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right="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苏州名牌产品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right="0" w:hanging="42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Ø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苏州市信用管理示范企业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420" w:right="0" w:firstLine="0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【招聘岗位】</w:t>
      </w:r>
    </w:p>
    <w:tbl>
      <w:tblPr>
        <w:jc w:val="left"/>
        <w:tblInd w:w="0" w:type="dxa"/>
        <w:tblW w:w="85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outset" w:sz="6" w:space="0" w:color="auto"/>
          <w:insideV w:val="outset" w:sz="6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15"/>
        <w:gridCol w:w="1555"/>
        <w:gridCol w:w="1696"/>
        <w:gridCol w:w="1696"/>
        <w:gridCol w:w="2757"/>
      </w:tblGrid>
      <w:tr>
        <w:tc>
          <w:tcPr>
            <w:tcW w:w="8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b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555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413"/>
              <w:jc w:val="center"/>
            </w:pPr>
            <w:r>
              <w:rPr>
                <w:rFonts w:ascii="宋体" w:eastAsia="宋体" w:cs="宋体" w:hint="eastAsia"/>
                <w:b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类别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b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岗位</w:t>
            </w:r>
          </w:p>
        </w:tc>
        <w:tc>
          <w:tcPr>
            <w:tcW w:w="169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b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招聘人数</w:t>
            </w:r>
          </w:p>
        </w:tc>
        <w:tc>
          <w:tcPr>
            <w:tcW w:w="275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b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工作地点</w:t>
            </w:r>
          </w:p>
        </w:tc>
      </w:tr>
      <w:t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装配客服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highlight w:val="yellow"/>
              </w:rPr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  <w:highlight w:val="yellow"/>
              </w:rPr>
              <w:t>装配工程师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rPr>
                <w:highlight w:val="yellow"/>
              </w:rPr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  <w:highlight w:val="yellow"/>
              </w:rPr>
              <w:t>100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苏州 、深圳</w:t>
            </w:r>
          </w:p>
        </w:tc>
      </w:tr>
      <w:t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装配客服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客服工程师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100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苏州 、深圳、郑州、上海等地</w:t>
            </w:r>
          </w:p>
        </w:tc>
      </w:tr>
      <w:tr>
        <w:tc>
          <w:tcPr>
            <w:tcW w:w="81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55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加工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CNC工程师</w:t>
            </w:r>
          </w:p>
        </w:tc>
        <w:tc>
          <w:tcPr>
            <w:tcW w:w="169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75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left w:w="108" w:type="dxa"/>
              <w:right w:w="108" w:type="dxa"/>
            </w:tcMar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宋体" w:eastAsia="宋体" w:cs="宋体" w:hint="eastAsia"/>
                <w:caps w:val="0"/>
                <w:smallCaps w:val="0"/>
                <w:spacing w:val="0"/>
                <w:kern w:val="0"/>
                <w:sz w:val="24"/>
                <w:szCs w:val="24"/>
                <w:lang w:val="en-US" w:eastAsia="zh-CN"/>
              </w:rPr>
              <w:t>苏州</w:t>
            </w:r>
          </w:p>
        </w:tc>
      </w:tr>
    </w:tbl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18"/>
          <w:szCs w:val="18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【招聘要求】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招聘对象：2017、2018届大专以上学历实习生或者应届生；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1050" w:right="0" w:hanging="105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专业要求：机械类、软件类、电气类、电子类、测控类、机电类、自动化、数控等相关专业，获得相关竞赛奖项者优先；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1050" w:right="0" w:hanging="105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其他要求：执行力强，有团队协作精神，吃苦耐劳，学习能力强，对待工作积极，抗压能力强，能配合出差及加班。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 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【培训发展】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通过管理类、技术类、思想类等多种在职岗位培训快速提升个人技能。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【人才体系】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公司成立“苏州赛腾技术研究院”，</w:t>
      </w:r>
      <w:r>
        <w:rPr>
          <w:rFonts w:ascii="微软雅黑" w:eastAsia="微软雅黑" w:cs="微软雅黑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建立博士后工作站，并与顶尖院校实现“产，学，研”合作。研发工程师以工匠精神为导向</w:t>
      </w:r>
      <w:r>
        <w:rPr>
          <w:rFonts w:ascii="微软雅黑" w:eastAsia="微软雅黑" w:cs="微软雅黑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,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实行实训制度，参与设备的组装调试，促进研发与生产相结合。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【晋升路径】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技术路线：技术员-助理工程师-工程师 -高级工程师-总工程师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管理路线：班组长-课长级-经理级-总监级-总经理级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【薪资待遇】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人性化工作时间设计：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5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天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/ 8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小时工作制、按照劳动法规定支付加班费、法定假期按国家规定执行。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完善的员工薪酬、福利保障体系：提供医疗、养老、工伤、失业、意外保险；住房公积金；年度健康体检；重大疾病资助。综合薪资：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4000-6000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元，基本工资：中专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2300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元，大专：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2500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元；本科：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2600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元；试用合格后统一增长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300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元；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丰厚的年终奖金：根据个人绩效及公司经营业绩来确定。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全方位休假管理方案：提供带薪年休假、春节假、婚假、产假、陪护假等假期。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完善的培训计划：新员工入职培训、师傅带徒弟制、在岗培训、传统文化学习、出国培训等。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温馨的住宿环境：公司提供员工宿舍，标配热水器、空调、卫生间。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丰富的业余文化生活：公司建立文体活动中间（如：自行车、灌篮、举重、乒乓球、篮球等）。</w:t>
      </w:r>
    </w:p>
    <w:p>
      <w:pPr>
        <w:pStyle w:val="15"/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00" w:lineRule="atLeast"/>
        <w:ind w:left="420" w:right="0" w:hanging="42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Wingdings" w:eastAsia="Tahoma" w:cs="Wingdings" w:hAnsi="Wingdings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  <w:lang w:val="en-US"/>
        </w:rPr>
        <w:t>ü</w:t>
      </w:r>
      <w:r>
        <w:rPr>
          <w:rFonts w:ascii="Times New Roman" w:eastAsia="Tahoma" w:cs="Times New Roman" w:hAnsi="Times New Roman"/>
          <w:b w:val="0"/>
          <w:i w:val="0"/>
          <w:caps w:val="0"/>
          <w:smallCaps w:val="0"/>
          <w:color w:val="000000"/>
          <w:spacing w:val="0"/>
          <w:sz w:val="14"/>
          <w:szCs w:val="14"/>
          <w:shd w:val="clear" w:color="auto" w:fill="FFFFFF"/>
          <w:lang w:val="en-US"/>
        </w:rPr>
        <w:t>  </w:t>
      </w: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sz w:val="21"/>
          <w:szCs w:val="21"/>
          <w:shd w:val="clear" w:color="auto" w:fill="FFFFFF"/>
        </w:rPr>
        <w:t>完善的员工关怀计划：公司成立爱心基金，员工结婚、生子贺金、节日礼金、各种慰问金。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Tahoma" w:eastAsia="Tahoma" w:cs="Tahoma" w:hAnsi="Tahoma"/>
          <w:b w:val="0"/>
          <w:i w:val="0"/>
          <w:caps w:val="0"/>
          <w:smallCaps w:val="0"/>
          <w:color w:val="000000"/>
          <w:spacing w:val="0"/>
          <w:sz w:val="21"/>
          <w:szCs w:val="21"/>
        </w:rPr>
      </w:pPr>
      <w:r>
        <w:rPr>
          <w:rFonts w:ascii="宋体" w:eastAsia="宋体" w:cs="宋体" w:hint="eastAsia"/>
          <w:b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【联系方式】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cs="宋体" w:hint="eastAsia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t>地　址：江苏省苏州市吴中区东吴南路4号</w:t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宋体" w:eastAsia="宋体" w:cs="宋体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cs="宋体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5273675" cy="3885565"/>
            <wp:effectExtent l="0" t="0" r="0" b="0"/>
            <wp:docPr id="1" name="图片 1" descr="398060118509417777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图片 3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675" cy="38855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widowControl/>
        <w:suppressLineNumbers w:val="0"/>
        <w:shd w:val="clear" w:color="auto" w:fill="FFFFFF"/>
        <w:spacing w:before="0" w:beforeAutospacing="0" w:after="0" w:afterAutospacing="0" w:line="315" w:lineRule="atLeast"/>
        <w:ind w:left="0" w:right="0" w:firstLine="0"/>
        <w:jc w:val="left"/>
        <w:rPr>
          <w:rFonts w:ascii="宋体" w:eastAsia="宋体" w:cs="宋体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</w:pPr>
      <w:r>
        <w:rPr>
          <w:rFonts w:ascii="宋体" w:eastAsia="宋体" w:cs="宋体"/>
          <w:b w:val="0"/>
          <w:i w:val="0"/>
          <w:caps w:val="0"/>
          <w:smallCaps w:val="0"/>
          <w:color w:val="000000"/>
          <w:spacing w:val="0"/>
          <w:kern w:val="0"/>
          <w:sz w:val="21"/>
          <w:szCs w:val="21"/>
          <w:shd w:val="clear" w:color="auto" w:fill="FFFFFF"/>
          <w:lang w:val="en-US" w:eastAsia="zh-CN"/>
        </w:rPr>
        <w:drawing>
          <wp:inline distT="0" distB="0" distL="114300" distR="114300">
            <wp:extent cx="5273675" cy="3885565"/>
            <wp:effectExtent l="0" t="0" r="0" b="0"/>
            <wp:docPr id="4" name="图片 4" descr="761852558603726979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图片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73675" cy="3885565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</w:p>
    <w:p>
      <w:pPr>
        <w:rPr>
          <w:rFonts w:hint="eastAsia"/>
        </w:rPr>
      </w:pPr>
      <w:r>
        <w:rPr>
          <w:rFonts w:eastAsia="宋体" w:hint="eastAsia"/>
          <w:lang w:eastAsia="zh-CN"/>
        </w:rPr>
        <w:drawing>
          <wp:inline distT="0" distB="0" distL="114300" distR="114300">
            <wp:extent cx="5268595" cy="7452360"/>
            <wp:effectExtent l="0" t="0" r="0" b="0"/>
            <wp:docPr id="7" name="图片 7" descr="30598661851296740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9" name="图片 9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8595" cy="7452360"/>
                    </a:xfrm>
                    <a:prstGeom prst="rect"/>
                    <a:noFill/>
                    <a:ln w="9525" cmpd="sng" cap="flat">
                      <a:noFill/>
                      <a:prstDash val="solid"/>
                      <a:miter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>
      <w:pPr>
        <w:tabs>
          <w:tab w:val="left" w:pos="540"/>
        </w:tabs>
        <w:spacing w:line="320" w:lineRule="exact"/>
        <w:ind w:left="180" w:firstLine="0"/>
        <w:rPr>
          <w:rFonts w:ascii="宋体" w:cs="Arial" w:hint="eastAsia"/>
          <w:b/>
          <w:bCs/>
          <w:color w:val="000000"/>
          <w:szCs w:val="21"/>
          <w:lang w:bidi="ar-SA"/>
        </w:rPr>
      </w:pPr>
      <w:r>
        <w:rPr>
          <w:rFonts w:ascii="宋体" w:cs="Arial" w:hint="eastAsia"/>
          <w:b/>
          <w:bCs/>
          <w:color w:val="000000"/>
          <w:szCs w:val="21"/>
          <w:lang w:bidi="ar-SA"/>
        </w:rPr>
        <w:t>联系人及联系电话：</w:t>
      </w:r>
    </w:p>
    <w:p>
      <w:pPr>
        <w:tabs>
          <w:tab w:val="left" w:pos="540"/>
        </w:tabs>
        <w:spacing w:line="320" w:lineRule="exact"/>
        <w:ind w:left="180" w:firstLine="0"/>
        <w:rPr>
          <w:rFonts w:ascii="宋体" w:cs="Arial" w:hint="eastAsia"/>
          <w:b/>
          <w:bCs/>
          <w:color w:val="000000"/>
          <w:szCs w:val="21"/>
          <w:lang w:bidi="ar-SA"/>
        </w:rPr>
      </w:pPr>
      <w:r>
        <w:rPr>
          <w:rFonts w:ascii="宋体" w:cs="Arial" w:hint="eastAsia"/>
          <w:b/>
          <w:bCs/>
          <w:color w:val="000000"/>
          <w:szCs w:val="21"/>
          <w:lang w:bidi="ar-SA"/>
        </w:rPr>
        <w:t xml:space="preserve">蒙明洲老师：8610627 </w:t>
      </w:r>
    </w:p>
    <w:p>
      <w:pPr>
        <w:tabs>
          <w:tab w:val="left" w:pos="540"/>
        </w:tabs>
        <w:spacing w:line="320" w:lineRule="exact"/>
        <w:ind w:left="180" w:firstLine="0"/>
        <w:rPr>
          <w:rFonts w:ascii="宋体" w:cs="Arial" w:hint="eastAsia"/>
          <w:b/>
          <w:bCs/>
          <w:szCs w:val="21"/>
          <w:lang w:bidi="ar-SA"/>
        </w:rPr>
      </w:pPr>
      <w:r>
        <w:rPr>
          <w:rFonts w:ascii="宋体" w:cs="Arial" w:hint="eastAsia"/>
          <w:b/>
          <w:bCs/>
          <w:color w:val="000000"/>
          <w:szCs w:val="21"/>
          <w:lang w:bidi="ar-SA"/>
        </w:rPr>
        <w:t>陈再华老师：8610790</w:t>
      </w:r>
    </w:p>
    <w:p>
      <w:pPr>
        <w:rPr>
          <w:rFonts w:ascii="宋体" w:eastAsia="宋体" w:cs="宋体" w:hint="eastAsia"/>
          <w:color w:val="00000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docGrid w:type="line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200101FF" w:csb1="20280000"/>
  </w:font>
  <w:font w:name="Wingdings">
    <w:panose1 w:val="05000000000000000000"/>
    <w:charset w:val="02"/>
    <w:family w:val="auto"/>
    <w:pitch w:val="variable"/>
    <w:sig w:usb0="00000000" w:usb1="0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微软雅黑">
    <w:altName w:val="MS Gothic"/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Arial">
    <w:panose1 w:val="020B0604020202020204"/>
    <w:charset w:val="01"/>
    <w:family w:val="swiss"/>
    <w:pitch w:val="variable"/>
    <w:sig w:usb0="E0002AFF" w:usb1="C0007843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</w:fonts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30"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doNotExpandShiftReturn/>
    <w:adjustLineHeightInTable/>
    <w:growAutofit/>
    <w:useAltKinsokuLineBreakRules/>
    <w:splitPgBreakAndParaMark/>
    <w:compatSetting w:name="compatibilityMode" w:uri="http://schemas.microsoft.com/office/word" w:val="14"/>
  </w:compat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pPr>
      <w:widowControl w:val="0"/>
      <w:jc w:val="both"/>
    </w:pPr>
    <w:rPr>
      <w:rFonts w:ascii="Calibri" w:eastAsia="宋体" w:cs="Arial" w:hAnsi="Calibr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(Web)"/>
    <w:basedOn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image" Target="media/2.jpeg"/><Relationship Id="rId3" Type="http://schemas.openxmlformats.org/officeDocument/2006/relationships/image" Target="media/5.jpeg"/><Relationship Id="rId4" Type="http://schemas.openxmlformats.org/officeDocument/2006/relationships/image" Target="media/8.jpeg"/><Relationship Id="rId5" Type="http://schemas.openxmlformats.org/officeDocument/2006/relationships/styles" Target="styles.xml"/><Relationship Id="rId6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3</TotalTime>
  <Application>Yozo_Office</Application>
  <Pages>4</Pages>
  <Words>1198</Words>
  <Characters>1247</Characters>
  <Lines>82</Lines>
  <Paragraphs>57</Paragraphs>
  <CharactersWithSpaces>1295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admin</dc:creator>
  <cp:lastModifiedBy>User</cp:lastModifiedBy>
  <cp:revision>1</cp:revision>
  <dcterms:created xsi:type="dcterms:W3CDTF">2017-06-06T08:47:00Z</dcterms:created>
  <dcterms:modified xsi:type="dcterms:W3CDTF">2017-06-14T03:21:11Z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2052-10.1.0.6490</vt:lpwstr>
  </property>
</Properties>
</file>