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AC" w:rsidRPr="00A44CD3" w:rsidRDefault="008766AC" w:rsidP="00A44CD3">
      <w:pPr>
        <w:spacing w:line="220" w:lineRule="atLeast"/>
        <w:jc w:val="center"/>
        <w:rPr>
          <w:rFonts w:ascii="微软雅黑" w:hAnsi="微软雅黑"/>
          <w:b/>
          <w:sz w:val="32"/>
          <w:szCs w:val="32"/>
        </w:rPr>
      </w:pPr>
      <w:bookmarkStart w:id="0" w:name="OLE_LINK2"/>
      <w:r w:rsidRPr="00A44CD3">
        <w:rPr>
          <w:rFonts w:ascii="微软雅黑" w:hAnsi="微软雅黑" w:hint="eastAsia"/>
          <w:b/>
          <w:bCs/>
          <w:color w:val="2B2B2B"/>
          <w:sz w:val="32"/>
          <w:szCs w:val="32"/>
          <w:shd w:val="clear" w:color="auto" w:fill="FFFFFF"/>
        </w:rPr>
        <w:t>我院在</w:t>
      </w:r>
      <w:r w:rsidR="00A44CD3" w:rsidRPr="00A44CD3">
        <w:rPr>
          <w:rFonts w:ascii="微软雅黑" w:hAnsi="微软雅黑"/>
          <w:b/>
          <w:sz w:val="32"/>
          <w:szCs w:val="32"/>
        </w:rPr>
        <w:t>2018</w:t>
      </w:r>
      <w:r w:rsidR="00A44CD3">
        <w:rPr>
          <w:rFonts w:ascii="微软雅黑" w:hAnsi="微软雅黑" w:hint="eastAsia"/>
          <w:b/>
          <w:sz w:val="32"/>
          <w:szCs w:val="32"/>
        </w:rPr>
        <w:t>年度黔南州社科联</w:t>
      </w:r>
      <w:r w:rsidR="00A44CD3" w:rsidRPr="00A44CD3">
        <w:rPr>
          <w:rFonts w:ascii="微软雅黑" w:hAnsi="微软雅黑" w:hint="eastAsia"/>
          <w:b/>
          <w:sz w:val="32"/>
          <w:szCs w:val="32"/>
        </w:rPr>
        <w:t>项目</w:t>
      </w:r>
      <w:r w:rsidRPr="00A44CD3">
        <w:rPr>
          <w:rFonts w:ascii="微软雅黑" w:hAnsi="微软雅黑" w:hint="eastAsia"/>
          <w:b/>
          <w:bCs/>
          <w:color w:val="2B2B2B"/>
          <w:sz w:val="32"/>
          <w:szCs w:val="32"/>
          <w:shd w:val="clear" w:color="auto" w:fill="FFFFFF"/>
        </w:rPr>
        <w:t>中获批立项</w:t>
      </w:r>
      <w:r w:rsidR="00A44CD3">
        <w:rPr>
          <w:rFonts w:ascii="微软雅黑" w:hAnsi="微软雅黑" w:hint="eastAsia"/>
          <w:b/>
          <w:bCs/>
          <w:color w:val="2B2B2B"/>
          <w:sz w:val="32"/>
          <w:szCs w:val="32"/>
          <w:shd w:val="clear" w:color="auto" w:fill="FFFFFF"/>
        </w:rPr>
        <w:t>11</w:t>
      </w:r>
      <w:r w:rsidRPr="00A44CD3">
        <w:rPr>
          <w:rFonts w:ascii="微软雅黑" w:hAnsi="微软雅黑" w:hint="eastAsia"/>
          <w:b/>
          <w:bCs/>
          <w:color w:val="2B2B2B"/>
          <w:sz w:val="32"/>
          <w:szCs w:val="32"/>
          <w:shd w:val="clear" w:color="auto" w:fill="FFFFFF"/>
        </w:rPr>
        <w:t>项</w:t>
      </w:r>
    </w:p>
    <w:p w:rsidR="008766AC" w:rsidRPr="008766AC" w:rsidRDefault="008766AC" w:rsidP="008766AC">
      <w:pPr>
        <w:shd w:val="clear" w:color="auto" w:fill="FFFFFF"/>
        <w:adjustRightInd/>
        <w:snapToGrid/>
        <w:spacing w:after="0"/>
        <w:ind w:firstLine="560"/>
        <w:rPr>
          <w:rFonts w:ascii="microsoft yahei" w:eastAsia="宋体" w:hAnsi="microsoft yahei" w:cs="宋体" w:hint="eastAsia"/>
          <w:color w:val="494949"/>
          <w:sz w:val="21"/>
          <w:szCs w:val="21"/>
        </w:rPr>
      </w:pPr>
      <w:bookmarkStart w:id="1" w:name="OLE_LINK3"/>
      <w:bookmarkEnd w:id="0"/>
      <w:r w:rsidRPr="008766AC">
        <w:rPr>
          <w:rFonts w:ascii="华文仿宋" w:eastAsia="华文仿宋" w:hAnsi="microsoft yahei" w:cs="宋体" w:hint="eastAsia"/>
          <w:color w:val="494949"/>
          <w:sz w:val="28"/>
          <w:szCs w:val="28"/>
        </w:rPr>
        <w:t>根据《</w:t>
      </w:r>
      <w:r w:rsidR="00A44CD3">
        <w:rPr>
          <w:rFonts w:ascii="华文仿宋" w:eastAsia="华文仿宋" w:hAnsi="microsoft yahei" w:cs="宋体" w:hint="eastAsia"/>
          <w:color w:val="494949"/>
          <w:sz w:val="28"/>
          <w:szCs w:val="28"/>
        </w:rPr>
        <w:t>黔南州社会科学界联合会关于2018年黔南州理论创新课题立项的通知》</w:t>
      </w:r>
      <w:r w:rsidR="005252F4">
        <w:rPr>
          <w:rFonts w:ascii="华文仿宋" w:eastAsia="华文仿宋" w:hAnsi="microsoft yahei" w:cs="宋体" w:hint="eastAsia"/>
          <w:color w:val="494949"/>
          <w:sz w:val="28"/>
          <w:szCs w:val="28"/>
        </w:rPr>
        <w:t>黔南社科通</w:t>
      </w:r>
      <w:r w:rsidR="005252F4">
        <w:rPr>
          <w:rFonts w:ascii="宋体" w:eastAsia="宋体" w:hAnsi="宋体" w:cs="宋体" w:hint="eastAsia"/>
          <w:color w:val="494949"/>
          <w:sz w:val="28"/>
          <w:szCs w:val="28"/>
        </w:rPr>
        <w:t>〔2018〕12号</w:t>
      </w:r>
      <w:r w:rsidRPr="008766AC">
        <w:rPr>
          <w:rFonts w:ascii="华文仿宋" w:eastAsia="华文仿宋" w:hAnsi="microsoft yahei" w:cs="宋体" w:hint="eastAsia"/>
          <w:color w:val="494949"/>
          <w:sz w:val="28"/>
          <w:szCs w:val="28"/>
        </w:rPr>
        <w:t>，我院在</w:t>
      </w:r>
      <w:r w:rsidR="005252F4">
        <w:rPr>
          <w:rFonts w:ascii="华文仿宋" w:eastAsia="华文仿宋" w:hAnsi="microsoft yahei" w:cs="宋体" w:hint="eastAsia"/>
          <w:color w:val="494949"/>
          <w:sz w:val="28"/>
          <w:szCs w:val="28"/>
        </w:rPr>
        <w:t>2018年黔南州理论创新课题</w:t>
      </w:r>
      <w:r w:rsidRPr="008766AC">
        <w:rPr>
          <w:rFonts w:ascii="华文仿宋" w:eastAsia="华文仿宋" w:hAnsi="microsoft yahei" w:cs="宋体" w:hint="eastAsia"/>
          <w:color w:val="494949"/>
          <w:sz w:val="28"/>
          <w:szCs w:val="28"/>
        </w:rPr>
        <w:t>中申报了</w:t>
      </w:r>
      <w:r w:rsidR="005252F4">
        <w:rPr>
          <w:rFonts w:ascii="华文仿宋" w:eastAsia="华文仿宋" w:hAnsi="microsoft yahei" w:cs="宋体" w:hint="eastAsia"/>
          <w:color w:val="494949"/>
          <w:sz w:val="28"/>
          <w:szCs w:val="28"/>
        </w:rPr>
        <w:t>11</w:t>
      </w:r>
      <w:r w:rsidRPr="008766AC">
        <w:rPr>
          <w:rFonts w:ascii="华文仿宋" w:eastAsia="华文仿宋" w:hAnsi="microsoft yahei" w:cs="宋体" w:hint="eastAsia"/>
          <w:color w:val="494949"/>
          <w:sz w:val="28"/>
          <w:szCs w:val="28"/>
        </w:rPr>
        <w:t>个项目，获批</w:t>
      </w:r>
      <w:r w:rsidR="005252F4">
        <w:rPr>
          <w:rFonts w:ascii="华文仿宋" w:eastAsia="华文仿宋" w:hAnsi="microsoft yahei" w:cs="宋体" w:hint="eastAsia"/>
          <w:color w:val="494949"/>
          <w:sz w:val="28"/>
          <w:szCs w:val="28"/>
        </w:rPr>
        <w:t>11</w:t>
      </w:r>
      <w:r w:rsidRPr="008766AC">
        <w:rPr>
          <w:rFonts w:ascii="华文仿宋" w:eastAsia="华文仿宋" w:hAnsi="microsoft yahei" w:cs="宋体" w:hint="eastAsia"/>
          <w:color w:val="494949"/>
          <w:sz w:val="28"/>
          <w:szCs w:val="28"/>
        </w:rPr>
        <w:t>项，获批率</w:t>
      </w:r>
      <w:r w:rsidR="00A0417C">
        <w:rPr>
          <w:rFonts w:ascii="华文仿宋" w:eastAsia="华文仿宋" w:hAnsi="microsoft yahei" w:cs="宋体" w:hint="eastAsia"/>
          <w:color w:val="494949"/>
          <w:sz w:val="28"/>
          <w:szCs w:val="28"/>
        </w:rPr>
        <w:t>10</w:t>
      </w:r>
      <w:r w:rsidRPr="008766AC">
        <w:rPr>
          <w:rFonts w:ascii="华文仿宋" w:eastAsia="华文仿宋" w:hAnsi="microsoft yahei" w:cs="宋体" w:hint="eastAsia"/>
          <w:color w:val="494949"/>
          <w:sz w:val="28"/>
          <w:szCs w:val="28"/>
        </w:rPr>
        <w:t>0%。对获批立项的同志表示祝贺，同时预祝立项项目能顺利结题。</w:t>
      </w:r>
    </w:p>
    <w:tbl>
      <w:tblPr>
        <w:tblStyle w:val="a4"/>
        <w:tblW w:w="0" w:type="auto"/>
        <w:jc w:val="center"/>
        <w:tblLook w:val="04A0"/>
      </w:tblPr>
      <w:tblGrid>
        <w:gridCol w:w="764"/>
        <w:gridCol w:w="1814"/>
        <w:gridCol w:w="4936"/>
        <w:gridCol w:w="1188"/>
        <w:gridCol w:w="2499"/>
        <w:gridCol w:w="2298"/>
      </w:tblGrid>
      <w:tr w:rsidR="00A0417C" w:rsidTr="006B7CDA">
        <w:trPr>
          <w:trHeight w:val="271"/>
          <w:jc w:val="center"/>
        </w:trPr>
        <w:tc>
          <w:tcPr>
            <w:tcW w:w="764" w:type="dxa"/>
            <w:vAlign w:val="center"/>
          </w:tcPr>
          <w:bookmarkEnd w:id="1"/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序号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工作单位（院、系）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备注（是否同意列为经费自筹项目）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1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Qnzskl-2018-33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t>乡村</w:t>
            </w:r>
            <w:r>
              <w:rPr>
                <w:rFonts w:hint="eastAsia"/>
              </w:rPr>
              <w:t>振兴背景下黔南州小城镇建设的问题与对策研究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童岳嵩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2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Qnzskl-2018-34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黔南州职业教育精准扶贫政策及效应研究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邹奎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Qnzskl-2018-35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新型社会组织参与黔南地区民族村寨治理路径研究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田如意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4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Qnzskl-2018-36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黔南州易地扶贫搬迁农民职业技能及生存能力研究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杨露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5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Qnzskl-2018-37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少数民族地区高职院校信息化教学推广与应用</w:t>
            </w:r>
            <w:r>
              <w:t>—</w:t>
            </w:r>
            <w:r>
              <w:rPr>
                <w:rFonts w:hint="eastAsia"/>
              </w:rPr>
              <w:t>以黔南民族职业技术学院为例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刘天和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6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Qnzskl-2018-38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打印在非遗保护中的应用研究</w:t>
            </w:r>
            <w:r>
              <w:t>—</w:t>
            </w:r>
            <w:r>
              <w:rPr>
                <w:rFonts w:hint="eastAsia"/>
              </w:rPr>
              <w:t>以黔南州为例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杨金广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7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Qnzskl-2018-39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720</w:t>
            </w:r>
            <w:r>
              <w:rPr>
                <w:rFonts w:hint="eastAsia"/>
              </w:rPr>
              <w:t>全景拍摄技术在黔南州旅游资源中的应用</w:t>
            </w:r>
            <w:r>
              <w:t>—</w:t>
            </w:r>
            <w:r>
              <w:rPr>
                <w:rFonts w:hint="eastAsia"/>
              </w:rPr>
              <w:t>以小七孔为例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孔佐君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8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Qnzskl-2018-40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任务教学法在民族地区中职英语课堂教学中的应用研究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王英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  <w:vAlign w:val="center"/>
          </w:tcPr>
          <w:p w:rsidR="00A0417C" w:rsidRPr="003A4790" w:rsidRDefault="00A0417C" w:rsidP="006B7CDA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lastRenderedPageBreak/>
              <w:t>9</w:t>
            </w: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Qnzskl-2018-41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黔南职业教育发展的困境、思考与展望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李高国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</w:tcPr>
          <w:p w:rsidR="00A0417C" w:rsidRDefault="00A0417C" w:rsidP="006B7CDA">
            <w:pPr>
              <w:spacing w:line="220" w:lineRule="atLeast"/>
              <w:jc w:val="center"/>
            </w:pP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Qnzskl-2018-42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黔南少数民族文化在旅游发展中的保护与传承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游蓉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0417C" w:rsidTr="006B7CDA">
        <w:trPr>
          <w:jc w:val="center"/>
        </w:trPr>
        <w:tc>
          <w:tcPr>
            <w:tcW w:w="764" w:type="dxa"/>
          </w:tcPr>
          <w:p w:rsidR="00A0417C" w:rsidRDefault="00A0417C" w:rsidP="006B7CDA">
            <w:pPr>
              <w:spacing w:line="220" w:lineRule="atLeast"/>
              <w:jc w:val="center"/>
            </w:pPr>
          </w:p>
        </w:tc>
        <w:tc>
          <w:tcPr>
            <w:tcW w:w="1814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Qnzskl-2018-43</w:t>
            </w:r>
          </w:p>
        </w:tc>
        <w:tc>
          <w:tcPr>
            <w:tcW w:w="4936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黔南桥梁现状与古桥保护研究</w:t>
            </w:r>
          </w:p>
        </w:tc>
        <w:tc>
          <w:tcPr>
            <w:tcW w:w="118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许贵满</w:t>
            </w:r>
          </w:p>
        </w:tc>
        <w:tc>
          <w:tcPr>
            <w:tcW w:w="2499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A0417C" w:rsidRDefault="00A0417C" w:rsidP="006B7CDA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0417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66" w:rsidRDefault="008A6766" w:rsidP="00EF3B9A">
      <w:pPr>
        <w:spacing w:after="0"/>
      </w:pPr>
      <w:r>
        <w:separator/>
      </w:r>
    </w:p>
  </w:endnote>
  <w:endnote w:type="continuationSeparator" w:id="0">
    <w:p w:rsidR="008A6766" w:rsidRDefault="008A6766" w:rsidP="00EF3B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66" w:rsidRDefault="008A6766" w:rsidP="00EF3B9A">
      <w:pPr>
        <w:spacing w:after="0"/>
      </w:pPr>
      <w:r>
        <w:separator/>
      </w:r>
    </w:p>
  </w:footnote>
  <w:footnote w:type="continuationSeparator" w:id="0">
    <w:p w:rsidR="008A6766" w:rsidRDefault="008A6766" w:rsidP="00EF3B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3F9E"/>
    <w:rsid w:val="005252F4"/>
    <w:rsid w:val="008766AC"/>
    <w:rsid w:val="008A6766"/>
    <w:rsid w:val="008B7726"/>
    <w:rsid w:val="00A0417C"/>
    <w:rsid w:val="00A44CD3"/>
    <w:rsid w:val="00BB72DD"/>
    <w:rsid w:val="00D31D50"/>
    <w:rsid w:val="00E24ACC"/>
    <w:rsid w:val="00E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6AC"/>
    <w:rPr>
      <w:b/>
      <w:bCs/>
    </w:rPr>
  </w:style>
  <w:style w:type="table" w:styleId="a4">
    <w:name w:val="Table Grid"/>
    <w:basedOn w:val="a1"/>
    <w:uiPriority w:val="59"/>
    <w:rsid w:val="00A0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F3B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3B9A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3B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3B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440</Characters>
  <Application>Microsoft Office Word</Application>
  <DocSecurity>0</DocSecurity>
  <Lines>15</Lines>
  <Paragraphs>6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2018-11-02T08:00:00Z</dcterms:modified>
</cp:coreProperties>
</file>